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первой сессии пятого созыва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D7066E">
        <w:rPr>
          <w:sz w:val="28"/>
          <w:szCs w:val="28"/>
        </w:rPr>
        <w:t>8</w:t>
      </w:r>
      <w:r>
        <w:rPr>
          <w:sz w:val="28"/>
          <w:szCs w:val="28"/>
        </w:rPr>
        <w:t>.05.2020 № 7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Pr="008B4DC7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C2123A">
        <w:rPr>
          <w:sz w:val="28"/>
          <w:szCs w:val="28"/>
        </w:rPr>
        <w:t>двадцать девятой сессии четвертого созыва</w:t>
      </w:r>
      <w:r>
        <w:rPr>
          <w:sz w:val="28"/>
          <w:szCs w:val="28"/>
        </w:rPr>
        <w:t xml:space="preserve"> от </w:t>
      </w:r>
      <w:r w:rsidRPr="00C2123A">
        <w:rPr>
          <w:sz w:val="28"/>
          <w:szCs w:val="28"/>
        </w:rPr>
        <w:t>26.12.2014  № 9</w:t>
      </w:r>
      <w:r w:rsidR="0093261D">
        <w:rPr>
          <w:sz w:val="28"/>
          <w:szCs w:val="28"/>
        </w:rPr>
        <w:t>«</w:t>
      </w:r>
      <w:r w:rsidR="0093261D" w:rsidRPr="00C2123A">
        <w:rPr>
          <w:sz w:val="28"/>
          <w:szCs w:val="28"/>
        </w:rPr>
        <w:t xml:space="preserve">Об определении схемы избирательных округов для проведения выборов депутатов Совета депутатов </w:t>
      </w:r>
      <w:r w:rsidR="0093261D" w:rsidRPr="008B4DC7">
        <w:rPr>
          <w:sz w:val="28"/>
          <w:szCs w:val="28"/>
        </w:rPr>
        <w:t xml:space="preserve">Репьевского сельсовета </w:t>
      </w:r>
      <w:r w:rsidR="0093261D" w:rsidRPr="008B4DC7">
        <w:rPr>
          <w:bCs/>
          <w:sz w:val="28"/>
          <w:szCs w:val="28"/>
        </w:rPr>
        <w:t xml:space="preserve">Тогучинского  района Новосибирской области </w:t>
      </w:r>
      <w:r w:rsidR="0093261D" w:rsidRPr="008B4DC7">
        <w:rPr>
          <w:sz w:val="28"/>
          <w:szCs w:val="28"/>
        </w:rPr>
        <w:t>пятого созыва</w:t>
      </w:r>
    </w:p>
    <w:p w:rsidR="00C2123A" w:rsidRPr="008B4DC7" w:rsidRDefault="00C2123A" w:rsidP="00C2123A">
      <w:pPr>
        <w:jc w:val="center"/>
        <w:rPr>
          <w:sz w:val="28"/>
          <w:szCs w:val="28"/>
        </w:rPr>
      </w:pPr>
    </w:p>
    <w:p w:rsidR="00C2123A" w:rsidRPr="008B4DC7" w:rsidRDefault="00C2123A" w:rsidP="00883405">
      <w:pPr>
        <w:rPr>
          <w:sz w:val="28"/>
          <w:szCs w:val="28"/>
        </w:rPr>
      </w:pPr>
      <w:r w:rsidRPr="008B4DC7">
        <w:rPr>
          <w:sz w:val="28"/>
          <w:szCs w:val="28"/>
        </w:rPr>
        <w:t xml:space="preserve"> В соответствии с </w:t>
      </w:r>
      <w:proofErr w:type="spellStart"/>
      <w:r w:rsidRPr="008B4DC7">
        <w:rPr>
          <w:sz w:val="28"/>
          <w:szCs w:val="28"/>
        </w:rPr>
        <w:t>пп</w:t>
      </w:r>
      <w:proofErr w:type="spellEnd"/>
      <w:r w:rsidRPr="008B4DC7">
        <w:rPr>
          <w:sz w:val="28"/>
          <w:szCs w:val="28"/>
        </w:rPr>
        <w:t>. 15 п. 24  ст. 3 закона Новосибирской области  от 02.06.2004 № 200-ОЗ «О статусе и границах муниципальных образований Новосибирской области», Совет депутатов Репьевского сельсовета Тогучинского района Новосибирской области</w:t>
      </w:r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 РЕШИЛ:</w:t>
      </w:r>
    </w:p>
    <w:p w:rsidR="00C2123A" w:rsidRPr="008B4DC7" w:rsidRDefault="00C2123A" w:rsidP="00C2123A">
      <w:pPr>
        <w:suppressAutoHyphens/>
        <w:ind w:firstLine="851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 Внести следующие изменения в решение двадцать девятой сессии четвертого созыва от 26.12.2014  № 9 «Об определении схемы избирательных округов для проведения выборов депутатов Совета депутатов Репьевского сельсовета </w:t>
      </w:r>
      <w:r w:rsidRPr="008B4DC7">
        <w:rPr>
          <w:bCs/>
          <w:sz w:val="28"/>
          <w:szCs w:val="28"/>
        </w:rPr>
        <w:t xml:space="preserve">Тогучинского  района Новосибирской области </w:t>
      </w:r>
      <w:r w:rsidRPr="008B4DC7">
        <w:rPr>
          <w:sz w:val="28"/>
          <w:szCs w:val="28"/>
        </w:rPr>
        <w:t>пятого созыва</w:t>
      </w:r>
      <w:r w:rsidR="00420CA5" w:rsidRPr="008B4DC7">
        <w:rPr>
          <w:sz w:val="28"/>
          <w:szCs w:val="28"/>
        </w:rPr>
        <w:t>»</w:t>
      </w:r>
      <w:r w:rsidRPr="008B4DC7">
        <w:rPr>
          <w:sz w:val="28"/>
          <w:szCs w:val="28"/>
        </w:rPr>
        <w:t>:</w:t>
      </w:r>
    </w:p>
    <w:p w:rsidR="00C2123A" w:rsidRPr="00C2123A" w:rsidRDefault="00C2123A" w:rsidP="00C2123A">
      <w:pPr>
        <w:suppressAutoHyphens/>
        <w:ind w:firstLine="851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1.1. Заменить слова «остановочная </w:t>
      </w:r>
      <w:r w:rsidR="00CA6886" w:rsidRPr="008B4DC7">
        <w:rPr>
          <w:sz w:val="28"/>
          <w:szCs w:val="28"/>
        </w:rPr>
        <w:t xml:space="preserve">площадка </w:t>
      </w:r>
      <w:r w:rsidRPr="008B4DC7">
        <w:rPr>
          <w:sz w:val="28"/>
          <w:szCs w:val="28"/>
        </w:rPr>
        <w:t xml:space="preserve">Паровозный» словами </w:t>
      </w:r>
      <w:r w:rsidRPr="00C2123A">
        <w:rPr>
          <w:sz w:val="28"/>
          <w:szCs w:val="28"/>
        </w:rPr>
        <w:t>«населенный пункт Паровозный».</w:t>
      </w:r>
    </w:p>
    <w:p w:rsidR="009E525F" w:rsidRPr="009E525F" w:rsidRDefault="00C2123A" w:rsidP="009E525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E525F" w:rsidRPr="009E525F">
        <w:rPr>
          <w:sz w:val="28"/>
          <w:szCs w:val="28"/>
        </w:rPr>
        <w:t>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C2123A" w:rsidRDefault="00C2123A" w:rsidP="00C2123A">
      <w:pPr>
        <w:ind w:firstLine="851"/>
        <w:jc w:val="both"/>
        <w:rPr>
          <w:sz w:val="28"/>
          <w:szCs w:val="28"/>
        </w:rPr>
      </w:pPr>
    </w:p>
    <w:p w:rsidR="00C2123A" w:rsidRDefault="00C2123A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C2123A" w:rsidRDefault="00C2123A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</w:t>
      </w:r>
      <w:r w:rsidR="00D603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А.В. Строков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3405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</w:t>
      </w:r>
      <w:r w:rsidR="00D60340">
        <w:rPr>
          <w:rFonts w:ascii="Times New Roman" w:hAnsi="Times New Roman" w:cs="Times New Roman"/>
          <w:sz w:val="28"/>
          <w:szCs w:val="28"/>
        </w:rPr>
        <w:t>ти                            М.А. Комарова</w:t>
      </w:r>
    </w:p>
    <w:sectPr w:rsidR="00C2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64F4F"/>
    <w:multiLevelType w:val="hybridMultilevel"/>
    <w:tmpl w:val="B9B25B9E"/>
    <w:lvl w:ilvl="0" w:tplc="BD4C9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EBA"/>
    <w:rsid w:val="00043EBA"/>
    <w:rsid w:val="003A7F7E"/>
    <w:rsid w:val="00420CA5"/>
    <w:rsid w:val="00883405"/>
    <w:rsid w:val="008B4DC7"/>
    <w:rsid w:val="0093261D"/>
    <w:rsid w:val="009E525F"/>
    <w:rsid w:val="00C2123A"/>
    <w:rsid w:val="00CA6886"/>
    <w:rsid w:val="00D60340"/>
    <w:rsid w:val="00D7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11</cp:revision>
  <dcterms:created xsi:type="dcterms:W3CDTF">2020-05-18T07:12:00Z</dcterms:created>
  <dcterms:modified xsi:type="dcterms:W3CDTF">2020-05-27T07:26:00Z</dcterms:modified>
</cp:coreProperties>
</file>